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DF7D" w14:textId="2DB250C9" w:rsidR="00F2139D" w:rsidRPr="00F2139D" w:rsidRDefault="00F2139D" w:rsidP="00F2139D">
      <w:pPr>
        <w:jc w:val="center"/>
        <w:rPr>
          <w:rFonts w:ascii="Times New Roman" w:hAnsi="Times New Roman" w:cs="Times New Roman"/>
          <w:b/>
          <w:bCs/>
        </w:rPr>
      </w:pPr>
      <w:r w:rsidRPr="00F2139D">
        <w:rPr>
          <w:rFonts w:ascii="Times New Roman" w:hAnsi="Times New Roman" w:cs="Times New Roman"/>
          <w:b/>
          <w:bCs/>
        </w:rPr>
        <w:t>«PUPR(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IVYa</w:t>
      </w:r>
      <w:proofErr w:type="spellEnd"/>
      <w:r w:rsidRPr="00F2139D">
        <w:rPr>
          <w:rFonts w:ascii="Times New Roman" w:hAnsi="Times New Roman" w:cs="Times New Roman"/>
          <w:b/>
          <w:bCs/>
        </w:rPr>
        <w:t xml:space="preserve">) </w:t>
      </w:r>
      <w:r>
        <w:rPr>
          <w:rFonts w:ascii="Times New Roman" w:hAnsi="Times New Roman" w:cs="Times New Roman"/>
          <w:b/>
          <w:bCs/>
          <w:lang w:val="en-US"/>
        </w:rPr>
        <w:t>1202</w:t>
      </w:r>
      <w:r w:rsidRPr="00F2139D">
        <w:rPr>
          <w:rFonts w:ascii="Times New Roman" w:hAnsi="Times New Roman" w:cs="Times New Roman"/>
          <w:b/>
          <w:bCs/>
        </w:rPr>
        <w:t>Ауызша және жазбаша сөйлеу практикасы (базалық шет тілі, шығыс )» пәні бойынша қорытынды емтихан бағдарламасы</w:t>
      </w:r>
    </w:p>
    <w:p w14:paraId="37B2B014" w14:textId="77777777" w:rsidR="00F2139D" w:rsidRPr="00F2139D" w:rsidRDefault="00F2139D" w:rsidP="00F2139D">
      <w:pPr>
        <w:jc w:val="center"/>
        <w:rPr>
          <w:rFonts w:ascii="Times New Roman" w:hAnsi="Times New Roman" w:cs="Times New Roman"/>
          <w:b/>
          <w:bCs/>
        </w:rPr>
      </w:pPr>
      <w:r w:rsidRPr="00F2139D">
        <w:rPr>
          <w:rFonts w:ascii="Times New Roman" w:hAnsi="Times New Roman" w:cs="Times New Roman"/>
          <w:b/>
          <w:bCs/>
        </w:rPr>
        <w:t>6B02301 – Шетел филологиясы (шығыс тілдері) мамандығы 2 Курс, қазақ</w:t>
      </w:r>
    </w:p>
    <w:p w14:paraId="06E47097" w14:textId="5D19B7CB" w:rsidR="00F26877" w:rsidRDefault="00F2139D" w:rsidP="00F2139D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F2139D">
        <w:rPr>
          <w:rFonts w:ascii="Times New Roman" w:hAnsi="Times New Roman" w:cs="Times New Roman"/>
          <w:b/>
          <w:bCs/>
        </w:rPr>
        <w:t>Емтиханды алу платформа мен формасы: оффлайн /жазбаша</w:t>
      </w:r>
    </w:p>
    <w:p w14:paraId="0ED346CE" w14:textId="77777777" w:rsidR="00F2139D" w:rsidRDefault="00F2139D" w:rsidP="00F213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DA3E6A5" w14:textId="77777777" w:rsidR="00F2139D" w:rsidRDefault="00F2139D" w:rsidP="00F2139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DF180ED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Әдістемелік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нұсқаулық</w:t>
      </w:r>
      <w:proofErr w:type="spellEnd"/>
      <w:r w:rsidRPr="00F2139D">
        <w:rPr>
          <w:rFonts w:ascii="Times New Roman" w:hAnsi="Times New Roman" w:cs="Times New Roman"/>
          <w:lang w:val="en-US"/>
        </w:rPr>
        <w:t>:</w:t>
      </w:r>
    </w:p>
    <w:p w14:paraId="34EC0D84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Қорытынды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емтиханы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ауызша</w:t>
      </w:r>
      <w:proofErr w:type="spellEnd"/>
      <w:r w:rsidRPr="00F2139D">
        <w:rPr>
          <w:rFonts w:ascii="Times New Roman" w:hAnsi="Times New Roman" w:cs="Times New Roman"/>
          <w:lang w:val="en-US"/>
        </w:rPr>
        <w:t>/</w:t>
      </w:r>
      <w:proofErr w:type="spellStart"/>
      <w:r w:rsidRPr="00F2139D">
        <w:rPr>
          <w:rFonts w:ascii="Times New Roman" w:hAnsi="Times New Roman" w:cs="Times New Roman"/>
          <w:lang w:val="en-US"/>
        </w:rPr>
        <w:t>жазбаша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түрде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болады</w:t>
      </w:r>
      <w:proofErr w:type="spellEnd"/>
      <w:r w:rsidRPr="00F2139D">
        <w:rPr>
          <w:rFonts w:ascii="Times New Roman" w:hAnsi="Times New Roman" w:cs="Times New Roman"/>
          <w:lang w:val="en-US"/>
        </w:rPr>
        <w:t>.</w:t>
      </w:r>
    </w:p>
    <w:p w14:paraId="5ECF5FE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Билет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F2139D">
        <w:rPr>
          <w:rFonts w:ascii="Times New Roman" w:hAnsi="Times New Roman" w:cs="Times New Roman"/>
          <w:lang w:val="en-US"/>
        </w:rPr>
        <w:t>блоктан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тұрады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І </w:t>
      </w:r>
      <w:proofErr w:type="spellStart"/>
      <w:r w:rsidRPr="00F2139D">
        <w:rPr>
          <w:rFonts w:ascii="Times New Roman" w:hAnsi="Times New Roman" w:cs="Times New Roman"/>
          <w:lang w:val="en-US"/>
        </w:rPr>
        <w:t>блоктың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сұрақтары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когнитивті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құзіреттілікке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бағытталған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яғни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білу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және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түсінуді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тексереді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ІІ </w:t>
      </w:r>
      <w:proofErr w:type="spellStart"/>
      <w:r w:rsidRPr="00F2139D">
        <w:rPr>
          <w:rFonts w:ascii="Times New Roman" w:hAnsi="Times New Roman" w:cs="Times New Roman"/>
          <w:lang w:val="en-US"/>
        </w:rPr>
        <w:t>блокта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сараптаумен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бағалау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сияқты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құзыреттіліктің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жүйелі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сұрақтары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сұралады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2139D">
        <w:rPr>
          <w:rFonts w:ascii="Times New Roman" w:hAnsi="Times New Roman" w:cs="Times New Roman"/>
          <w:lang w:val="en-US"/>
        </w:rPr>
        <w:t>Бұл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жерде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студент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берілген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материалдардан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терминдерді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табу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арқылы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пәнді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толық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меңгергенін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дәлелдейді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ІІI </w:t>
      </w:r>
      <w:proofErr w:type="spellStart"/>
      <w:r w:rsidRPr="00F2139D">
        <w:rPr>
          <w:rFonts w:ascii="Times New Roman" w:hAnsi="Times New Roman" w:cs="Times New Roman"/>
          <w:lang w:val="en-US"/>
        </w:rPr>
        <w:t>блокта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сараптау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және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қолдану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сияқты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құзыреттіліктің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функциональді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сұрақтары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қойылады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F2139D">
        <w:rPr>
          <w:rFonts w:ascii="Times New Roman" w:hAnsi="Times New Roman" w:cs="Times New Roman"/>
          <w:lang w:val="en-US"/>
        </w:rPr>
        <w:t>Бұл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жерде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студент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мәселені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шешу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барысында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өзінің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алған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білімін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қолдана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отырып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мәселеден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шығу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немесе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шешу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жолдарын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қалыптастырады</w:t>
      </w:r>
      <w:proofErr w:type="spellEnd"/>
      <w:r w:rsidRPr="00F2139D">
        <w:rPr>
          <w:rFonts w:ascii="Times New Roman" w:hAnsi="Times New Roman" w:cs="Times New Roman"/>
          <w:lang w:val="en-US"/>
        </w:rPr>
        <w:t>.</w:t>
      </w:r>
    </w:p>
    <w:p w14:paraId="549E669F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Бағалау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– 100 </w:t>
      </w:r>
      <w:proofErr w:type="spellStart"/>
      <w:r w:rsidRPr="00F2139D">
        <w:rPr>
          <w:rFonts w:ascii="Times New Roman" w:hAnsi="Times New Roman" w:cs="Times New Roman"/>
          <w:lang w:val="en-US"/>
        </w:rPr>
        <w:t>балл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І </w:t>
      </w:r>
      <w:proofErr w:type="spellStart"/>
      <w:r w:rsidRPr="00F2139D">
        <w:rPr>
          <w:rFonts w:ascii="Times New Roman" w:hAnsi="Times New Roman" w:cs="Times New Roman"/>
          <w:lang w:val="en-US"/>
        </w:rPr>
        <w:t>блок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- 30 </w:t>
      </w:r>
      <w:proofErr w:type="spellStart"/>
      <w:r w:rsidRPr="00F2139D">
        <w:rPr>
          <w:rFonts w:ascii="Times New Roman" w:hAnsi="Times New Roman" w:cs="Times New Roman"/>
          <w:lang w:val="en-US"/>
        </w:rPr>
        <w:t>балл</w:t>
      </w:r>
      <w:proofErr w:type="spellEnd"/>
    </w:p>
    <w:p w14:paraId="5BD3D5D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ІІ </w:t>
      </w:r>
      <w:proofErr w:type="spellStart"/>
      <w:r w:rsidRPr="00F2139D">
        <w:rPr>
          <w:rFonts w:ascii="Times New Roman" w:hAnsi="Times New Roman" w:cs="Times New Roman"/>
          <w:lang w:val="en-US"/>
        </w:rPr>
        <w:t>блок</w:t>
      </w:r>
      <w:proofErr w:type="spellEnd"/>
      <w:r w:rsidRPr="00F2139D">
        <w:rPr>
          <w:rFonts w:ascii="Times New Roman" w:hAnsi="Times New Roman" w:cs="Times New Roman"/>
          <w:lang w:val="en-US"/>
        </w:rPr>
        <w:t>- 30</w:t>
      </w:r>
    </w:p>
    <w:p w14:paraId="68BEE75A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балл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ІІІ </w:t>
      </w:r>
      <w:proofErr w:type="spellStart"/>
      <w:r w:rsidRPr="00F2139D">
        <w:rPr>
          <w:rFonts w:ascii="Times New Roman" w:hAnsi="Times New Roman" w:cs="Times New Roman"/>
          <w:lang w:val="en-US"/>
        </w:rPr>
        <w:t>блок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- 40 </w:t>
      </w:r>
      <w:proofErr w:type="spellStart"/>
      <w:r w:rsidRPr="00F2139D">
        <w:rPr>
          <w:rFonts w:ascii="Times New Roman" w:hAnsi="Times New Roman" w:cs="Times New Roman"/>
          <w:lang w:val="en-US"/>
        </w:rPr>
        <w:t>балл</w:t>
      </w:r>
      <w:proofErr w:type="spellEnd"/>
      <w:r w:rsidRPr="00F2139D">
        <w:rPr>
          <w:rFonts w:ascii="Times New Roman" w:hAnsi="Times New Roman" w:cs="Times New Roman"/>
          <w:lang w:val="en-US"/>
        </w:rPr>
        <w:t>.</w:t>
      </w:r>
    </w:p>
    <w:p w14:paraId="7EBE5084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ҚОРЫТЫНДЫ ЕМТИХАНЫНДА ҚАРАСТЫРЫЛАТЫН ТАҚЫРЫПТАР: 1.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Еbeveyn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2139D">
        <w:rPr>
          <w:rFonts w:ascii="Times New Roman" w:hAnsi="Times New Roman" w:cs="Times New Roman"/>
          <w:lang w:val="en-US"/>
        </w:rPr>
        <w:t>Ата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–</w:t>
      </w:r>
      <w:proofErr w:type="spellStart"/>
      <w:r w:rsidRPr="00F2139D">
        <w:rPr>
          <w:rFonts w:ascii="Times New Roman" w:hAnsi="Times New Roman" w:cs="Times New Roman"/>
          <w:lang w:val="en-US"/>
        </w:rPr>
        <w:t>ана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) 2.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Gundelik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hayat</w:t>
      </w:r>
      <w:proofErr w:type="spellEnd"/>
      <w:r w:rsidRPr="00F2139D">
        <w:rPr>
          <w:rFonts w:ascii="Times New Roman" w:hAnsi="Times New Roman" w:cs="Times New Roman"/>
          <w:lang w:val="en-US"/>
        </w:rPr>
        <w:t>. (</w:t>
      </w:r>
      <w:proofErr w:type="spellStart"/>
      <w:r w:rsidRPr="00F2139D">
        <w:rPr>
          <w:rFonts w:ascii="Times New Roman" w:hAnsi="Times New Roman" w:cs="Times New Roman"/>
          <w:lang w:val="en-US"/>
        </w:rPr>
        <w:t>Күнделікті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өмір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.) 3.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İlişki</w:t>
      </w:r>
      <w:proofErr w:type="spellEnd"/>
      <w:r w:rsidRPr="00F2139D">
        <w:rPr>
          <w:rFonts w:ascii="Times New Roman" w:hAnsi="Times New Roman" w:cs="Times New Roman"/>
          <w:lang w:val="en-US"/>
        </w:rPr>
        <w:t>. (</w:t>
      </w:r>
      <w:proofErr w:type="spellStart"/>
      <w:r w:rsidRPr="00F2139D">
        <w:rPr>
          <w:rFonts w:ascii="Times New Roman" w:hAnsi="Times New Roman" w:cs="Times New Roman"/>
          <w:lang w:val="en-US"/>
        </w:rPr>
        <w:t>Қарым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F2139D">
        <w:rPr>
          <w:rFonts w:ascii="Times New Roman" w:hAnsi="Times New Roman" w:cs="Times New Roman"/>
          <w:lang w:val="en-US"/>
        </w:rPr>
        <w:t>қатынас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) 4.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Şehir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ve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köy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hayatı</w:t>
      </w:r>
      <w:proofErr w:type="spellEnd"/>
      <w:r w:rsidRPr="00F2139D">
        <w:rPr>
          <w:rFonts w:ascii="Times New Roman" w:hAnsi="Times New Roman" w:cs="Times New Roman"/>
          <w:lang w:val="en-US"/>
        </w:rPr>
        <w:t>. (</w:t>
      </w:r>
      <w:proofErr w:type="spellStart"/>
      <w:r w:rsidRPr="00F2139D">
        <w:rPr>
          <w:rFonts w:ascii="Times New Roman" w:hAnsi="Times New Roman" w:cs="Times New Roman"/>
          <w:lang w:val="en-US"/>
        </w:rPr>
        <w:t>Қала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мен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ауыл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өмірі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6623DC9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>: Hayat. (</w:t>
      </w:r>
      <w:proofErr w:type="spellStart"/>
      <w:r w:rsidRPr="00F2139D">
        <w:rPr>
          <w:rFonts w:ascii="Times New Roman" w:hAnsi="Times New Roman" w:cs="Times New Roman"/>
          <w:lang w:val="en-US"/>
        </w:rPr>
        <w:t>Өмір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) 6.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Estetik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ve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Yaratıcılık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2139D">
        <w:rPr>
          <w:rFonts w:ascii="Times New Roman" w:hAnsi="Times New Roman" w:cs="Times New Roman"/>
          <w:lang w:val="en-US"/>
        </w:rPr>
        <w:t>Эстетика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және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шығармашылық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08D1E0BA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7.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Sporun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altın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çocukları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2139D">
        <w:rPr>
          <w:rFonts w:ascii="Times New Roman" w:hAnsi="Times New Roman" w:cs="Times New Roman"/>
          <w:lang w:val="en-US"/>
        </w:rPr>
        <w:t>Спорттық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алтын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жеңімпаздар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76A6F391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8.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>: Moda (</w:t>
      </w:r>
      <w:proofErr w:type="spellStart"/>
      <w:r w:rsidRPr="00F2139D">
        <w:rPr>
          <w:rFonts w:ascii="Times New Roman" w:hAnsi="Times New Roman" w:cs="Times New Roman"/>
          <w:lang w:val="en-US"/>
        </w:rPr>
        <w:t>Мода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7DDB041F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9.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Zeninlik</w:t>
      </w:r>
      <w:proofErr w:type="spellEnd"/>
      <w:r w:rsidRPr="00F2139D">
        <w:rPr>
          <w:rFonts w:ascii="Times New Roman" w:hAnsi="Times New Roman" w:cs="Times New Roman"/>
          <w:lang w:val="en-US"/>
        </w:rPr>
        <w:t>. (</w:t>
      </w:r>
      <w:proofErr w:type="spellStart"/>
      <w:r w:rsidRPr="00F2139D">
        <w:rPr>
          <w:rFonts w:ascii="Times New Roman" w:hAnsi="Times New Roman" w:cs="Times New Roman"/>
          <w:lang w:val="en-US"/>
        </w:rPr>
        <w:t>Байлық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563A229B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10.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Hayvanlar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alemi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2139D">
        <w:rPr>
          <w:rFonts w:ascii="Times New Roman" w:hAnsi="Times New Roman" w:cs="Times New Roman"/>
          <w:lang w:val="en-US"/>
        </w:rPr>
        <w:t>Жануарлар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әлемі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0F4E6C34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11. </w:t>
      </w:r>
      <w:proofErr w:type="spellStart"/>
      <w:r w:rsidRPr="00F2139D">
        <w:rPr>
          <w:rFonts w:ascii="Times New Roman" w:hAnsi="Times New Roman" w:cs="Times New Roman"/>
          <w:lang w:val="en-US"/>
        </w:rPr>
        <w:t>Konuşma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Nerede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yaşamayı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tercih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ederdiniz</w:t>
      </w:r>
      <w:proofErr w:type="spellEnd"/>
      <w:r w:rsidRPr="00F2139D">
        <w:rPr>
          <w:rFonts w:ascii="Times New Roman" w:hAnsi="Times New Roman" w:cs="Times New Roman"/>
          <w:lang w:val="en-US"/>
        </w:rPr>
        <w:t>?</w:t>
      </w:r>
    </w:p>
    <w:p w14:paraId="4E99BCD7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12.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Saygı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Konuşma: </w:t>
      </w:r>
      <w:proofErr w:type="spellStart"/>
      <w:r w:rsidRPr="00F2139D">
        <w:rPr>
          <w:rFonts w:ascii="Times New Roman" w:hAnsi="Times New Roman" w:cs="Times New Roman"/>
          <w:lang w:val="en-US"/>
        </w:rPr>
        <w:t>Saygı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neyle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ölşenir</w:t>
      </w:r>
      <w:proofErr w:type="spellEnd"/>
    </w:p>
    <w:p w14:paraId="7AEE558D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13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Hayaller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gerçek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olsun</w:t>
      </w:r>
      <w:proofErr w:type="spellEnd"/>
      <w:r w:rsidRPr="00F2139D">
        <w:rPr>
          <w:rFonts w:ascii="Times New Roman" w:hAnsi="Times New Roman" w:cs="Times New Roman"/>
          <w:lang w:val="en-US"/>
        </w:rPr>
        <w:t>(</w:t>
      </w:r>
      <w:proofErr w:type="spellStart"/>
      <w:r w:rsidRPr="00F2139D">
        <w:rPr>
          <w:rFonts w:ascii="Times New Roman" w:hAnsi="Times New Roman" w:cs="Times New Roman"/>
          <w:lang w:val="en-US"/>
        </w:rPr>
        <w:t>Армандар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орындалсын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2454ED1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14.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>: İnternet (</w:t>
      </w:r>
      <w:proofErr w:type="spellStart"/>
      <w:r w:rsidRPr="00F2139D">
        <w:rPr>
          <w:rFonts w:ascii="Times New Roman" w:hAnsi="Times New Roman" w:cs="Times New Roman"/>
          <w:lang w:val="en-US"/>
        </w:rPr>
        <w:t>Интернет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6917A646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15 </w:t>
      </w:r>
      <w:proofErr w:type="spellStart"/>
      <w:r w:rsidRPr="00F2139D">
        <w:rPr>
          <w:rFonts w:ascii="Times New Roman" w:hAnsi="Times New Roman" w:cs="Times New Roman"/>
          <w:lang w:val="en-US"/>
        </w:rPr>
        <w:t>Konu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Kültür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ve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adetler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F2139D">
        <w:rPr>
          <w:rFonts w:ascii="Times New Roman" w:hAnsi="Times New Roman" w:cs="Times New Roman"/>
          <w:lang w:val="en-US"/>
        </w:rPr>
        <w:t>Мәдениет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және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әдет</w:t>
      </w:r>
      <w:proofErr w:type="spellEnd"/>
      <w:r w:rsidRPr="00F2139D">
        <w:rPr>
          <w:rFonts w:ascii="Times New Roman" w:hAnsi="Times New Roman" w:cs="Times New Roman"/>
          <w:lang w:val="en-US"/>
        </w:rPr>
        <w:t>)</w:t>
      </w:r>
    </w:p>
    <w:p w14:paraId="4B52CA5C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t>Әдістемелік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нұсқаулар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F2139D">
        <w:rPr>
          <w:rFonts w:ascii="Times New Roman" w:hAnsi="Times New Roman" w:cs="Times New Roman"/>
          <w:lang w:val="en-US"/>
        </w:rPr>
        <w:t>Түрік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тілінде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нормативтік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айтылу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сөйлеу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ырғағы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интонация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құрылымы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кәсіби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сөйлеу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дискурстың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фонетикалық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құрылымын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үйрену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F2139D">
        <w:rPr>
          <w:rFonts w:ascii="Times New Roman" w:hAnsi="Times New Roman" w:cs="Times New Roman"/>
          <w:lang w:val="en-US"/>
        </w:rPr>
        <w:t>комуникациялық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хабардарлықты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қалыптастыру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мен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дамыту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болып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табылады</w:t>
      </w:r>
      <w:proofErr w:type="spellEnd"/>
      <w:r w:rsidRPr="00F2139D">
        <w:rPr>
          <w:rFonts w:ascii="Times New Roman" w:hAnsi="Times New Roman" w:cs="Times New Roman"/>
          <w:lang w:val="en-US"/>
        </w:rPr>
        <w:t>.</w:t>
      </w:r>
    </w:p>
    <w:p w14:paraId="4229F9B9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2139D">
        <w:rPr>
          <w:rFonts w:ascii="Times New Roman" w:hAnsi="Times New Roman" w:cs="Times New Roman"/>
          <w:lang w:val="en-US"/>
        </w:rPr>
        <w:lastRenderedPageBreak/>
        <w:t>Әдебиеттер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en-US"/>
        </w:rPr>
        <w:t>тізімі</w:t>
      </w:r>
      <w:proofErr w:type="spellEnd"/>
      <w:r w:rsidRPr="00F2139D">
        <w:rPr>
          <w:rFonts w:ascii="Times New Roman" w:hAnsi="Times New Roman" w:cs="Times New Roman"/>
          <w:lang w:val="en-US"/>
        </w:rPr>
        <w:t>:</w:t>
      </w:r>
    </w:p>
    <w:p w14:paraId="5F5E00ED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1. </w:t>
      </w:r>
      <w:proofErr w:type="spellStart"/>
      <w:r w:rsidRPr="00F2139D">
        <w:rPr>
          <w:rFonts w:ascii="Times New Roman" w:hAnsi="Times New Roman" w:cs="Times New Roman"/>
          <w:lang w:val="en-US"/>
        </w:rPr>
        <w:t>Выборова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Г.Е., </w:t>
      </w:r>
      <w:proofErr w:type="spellStart"/>
      <w:r w:rsidRPr="00F2139D">
        <w:rPr>
          <w:rFonts w:ascii="Times New Roman" w:hAnsi="Times New Roman" w:cs="Times New Roman"/>
          <w:lang w:val="en-US"/>
        </w:rPr>
        <w:t>Махмурян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К.С. </w:t>
      </w:r>
      <w:proofErr w:type="spellStart"/>
      <w:r w:rsidRPr="00F2139D">
        <w:rPr>
          <w:rFonts w:ascii="Times New Roman" w:hAnsi="Times New Roman" w:cs="Times New Roman"/>
          <w:lang w:val="en-US"/>
        </w:rPr>
        <w:t>Абуапсеб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Е: </w:t>
      </w:r>
      <w:proofErr w:type="spellStart"/>
      <w:r w:rsidRPr="00F2139D">
        <w:rPr>
          <w:rFonts w:ascii="Times New Roman" w:hAnsi="Times New Roman" w:cs="Times New Roman"/>
          <w:lang w:val="en-US"/>
        </w:rPr>
        <w:t>учеб.англ.яз.для</w:t>
      </w:r>
      <w:proofErr w:type="spellEnd"/>
    </w:p>
    <w:p w14:paraId="34567251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F2139D">
        <w:rPr>
          <w:rFonts w:ascii="Times New Roman" w:hAnsi="Times New Roman" w:cs="Times New Roman"/>
          <w:lang w:val="ru-RU"/>
        </w:rPr>
        <w:t>гуманит.фак.вузов,фак.переподготовки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и </w:t>
      </w:r>
      <w:proofErr w:type="spellStart"/>
      <w:r w:rsidRPr="00F2139D">
        <w:rPr>
          <w:rFonts w:ascii="Times New Roman" w:hAnsi="Times New Roman" w:cs="Times New Roman"/>
          <w:lang w:val="ru-RU"/>
        </w:rPr>
        <w:t>фак.повышения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квалификации</w:t>
      </w:r>
    </w:p>
    <w:p w14:paraId="736C6EAE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r w:rsidRPr="00F2139D">
        <w:rPr>
          <w:rFonts w:ascii="Times New Roman" w:hAnsi="Times New Roman" w:cs="Times New Roman"/>
          <w:lang w:val="ru-RU"/>
        </w:rPr>
        <w:t>учителей иностр.</w:t>
      </w:r>
      <w:proofErr w:type="spellStart"/>
      <w:r w:rsidRPr="00F2139D">
        <w:rPr>
          <w:rFonts w:ascii="Times New Roman" w:hAnsi="Times New Roman" w:cs="Times New Roman"/>
          <w:lang w:val="ru-RU"/>
        </w:rPr>
        <w:t>яз</w:t>
      </w:r>
      <w:proofErr w:type="spellEnd"/>
      <w:r w:rsidRPr="00F2139D">
        <w:rPr>
          <w:rFonts w:ascii="Times New Roman" w:hAnsi="Times New Roman" w:cs="Times New Roman"/>
          <w:lang w:val="ru-RU"/>
        </w:rPr>
        <w:t>.:</w:t>
      </w:r>
      <w:proofErr w:type="spellStart"/>
      <w:r w:rsidRPr="00F2139D">
        <w:rPr>
          <w:rFonts w:ascii="Times New Roman" w:hAnsi="Times New Roman" w:cs="Times New Roman"/>
          <w:lang w:val="ru-RU"/>
        </w:rPr>
        <w:t>рек.УМО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ru-RU"/>
        </w:rPr>
        <w:t>высш.учеб.заведений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РФ по </w:t>
      </w:r>
      <w:proofErr w:type="spellStart"/>
      <w:r w:rsidRPr="00F2139D">
        <w:rPr>
          <w:rFonts w:ascii="Times New Roman" w:hAnsi="Times New Roman" w:cs="Times New Roman"/>
          <w:lang w:val="ru-RU"/>
        </w:rPr>
        <w:t>пед.образованию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Москва: </w:t>
      </w:r>
      <w:proofErr w:type="spellStart"/>
      <w:r w:rsidRPr="00F2139D">
        <w:rPr>
          <w:rFonts w:ascii="Times New Roman" w:hAnsi="Times New Roman" w:cs="Times New Roman"/>
          <w:lang w:val="ru-RU"/>
        </w:rPr>
        <w:t>Флинта;Наука</w:t>
      </w:r>
      <w:proofErr w:type="spellEnd"/>
      <w:r w:rsidRPr="00F2139D">
        <w:rPr>
          <w:rFonts w:ascii="Times New Roman" w:hAnsi="Times New Roman" w:cs="Times New Roman"/>
          <w:lang w:val="ru-RU"/>
        </w:rPr>
        <w:t>, 2012</w:t>
      </w:r>
    </w:p>
    <w:p w14:paraId="21DF009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r w:rsidRPr="00F2139D">
        <w:rPr>
          <w:rFonts w:ascii="Times New Roman" w:hAnsi="Times New Roman" w:cs="Times New Roman"/>
          <w:lang w:val="ru-RU"/>
        </w:rPr>
        <w:t>2. Костыгина С.И., Березина О. А: Английский язык для студентов университетов. Чтение, письменная практика и практика устной речи:</w:t>
      </w:r>
    </w:p>
    <w:p w14:paraId="0325C885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F2139D">
        <w:rPr>
          <w:rFonts w:ascii="Times New Roman" w:hAnsi="Times New Roman" w:cs="Times New Roman"/>
          <w:lang w:val="ru-RU"/>
        </w:rPr>
        <w:t>учеб.для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студентов </w:t>
      </w:r>
      <w:proofErr w:type="spellStart"/>
      <w:r w:rsidRPr="00F2139D">
        <w:rPr>
          <w:rFonts w:ascii="Times New Roman" w:hAnsi="Times New Roman" w:cs="Times New Roman"/>
          <w:lang w:val="ru-RU"/>
        </w:rPr>
        <w:t>вузов:допущено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УМО по </w:t>
      </w:r>
      <w:proofErr w:type="spellStart"/>
      <w:r w:rsidRPr="00F2139D">
        <w:rPr>
          <w:rFonts w:ascii="Times New Roman" w:hAnsi="Times New Roman" w:cs="Times New Roman"/>
          <w:lang w:val="ru-RU"/>
        </w:rPr>
        <w:t>напр.пед.образования</w:t>
      </w:r>
      <w:proofErr w:type="spellEnd"/>
      <w:r w:rsidRPr="00F2139D">
        <w:rPr>
          <w:rFonts w:ascii="Times New Roman" w:hAnsi="Times New Roman" w:cs="Times New Roman"/>
          <w:lang w:val="ru-RU"/>
        </w:rPr>
        <w:t>: Москва: Академия, 2016</w:t>
      </w:r>
    </w:p>
    <w:p w14:paraId="5B8A43DF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en-US"/>
        </w:rPr>
      </w:pPr>
      <w:r w:rsidRPr="00F2139D">
        <w:rPr>
          <w:rFonts w:ascii="Times New Roman" w:hAnsi="Times New Roman" w:cs="Times New Roman"/>
          <w:lang w:val="en-US"/>
        </w:rPr>
        <w:t xml:space="preserve">3. Pratik </w:t>
      </w:r>
      <w:proofErr w:type="spellStart"/>
      <w:r w:rsidRPr="00F2139D">
        <w:rPr>
          <w:rFonts w:ascii="Times New Roman" w:hAnsi="Times New Roman" w:cs="Times New Roman"/>
          <w:lang w:val="en-US"/>
        </w:rPr>
        <w:t>Türkçe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. G.K. </w:t>
      </w:r>
      <w:proofErr w:type="spellStart"/>
      <w:r w:rsidRPr="00F2139D">
        <w:rPr>
          <w:rFonts w:ascii="Times New Roman" w:hAnsi="Times New Roman" w:cs="Times New Roman"/>
          <w:lang w:val="en-US"/>
        </w:rPr>
        <w:t>Temenova</w:t>
      </w:r>
      <w:proofErr w:type="spellEnd"/>
      <w:r w:rsidRPr="00F2139D">
        <w:rPr>
          <w:rFonts w:ascii="Times New Roman" w:hAnsi="Times New Roman" w:cs="Times New Roman"/>
          <w:lang w:val="en-US"/>
        </w:rPr>
        <w:t xml:space="preserve"> U.K Aytakınova</w:t>
      </w:r>
    </w:p>
    <w:p w14:paraId="625AACA3" w14:textId="77777777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r w:rsidRPr="00F2139D">
        <w:rPr>
          <w:rFonts w:ascii="Times New Roman" w:hAnsi="Times New Roman" w:cs="Times New Roman"/>
          <w:lang w:val="ru-RU"/>
        </w:rPr>
        <w:t xml:space="preserve">4. Голуб И.Б. Культура письменной и устной речи: </w:t>
      </w:r>
      <w:proofErr w:type="spellStart"/>
      <w:r w:rsidRPr="00F2139D">
        <w:rPr>
          <w:rFonts w:ascii="Times New Roman" w:hAnsi="Times New Roman" w:cs="Times New Roman"/>
          <w:lang w:val="ru-RU"/>
        </w:rPr>
        <w:t>Учеб.пособие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Москва: </w:t>
      </w:r>
      <w:proofErr w:type="spellStart"/>
      <w:r w:rsidRPr="00F2139D">
        <w:rPr>
          <w:rFonts w:ascii="Times New Roman" w:hAnsi="Times New Roman" w:cs="Times New Roman"/>
          <w:lang w:val="ru-RU"/>
        </w:rPr>
        <w:t>КноРус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, 2015. </w:t>
      </w:r>
      <w:r w:rsidRPr="00F2139D">
        <w:rPr>
          <w:rFonts w:ascii="Times New Roman" w:hAnsi="Times New Roman" w:cs="Times New Roman"/>
          <w:lang w:val="en-US"/>
        </w:rPr>
        <w:t>Ad</w:t>
      </w:r>
      <w:r w:rsidRPr="00F2139D">
        <w:rPr>
          <w:rFonts w:ascii="Times New Roman" w:hAnsi="Times New Roman" w:cs="Times New Roman"/>
          <w:lang w:val="ru-RU"/>
        </w:rPr>
        <w:t>ı</w:t>
      </w:r>
      <w:r w:rsidRPr="00F2139D">
        <w:rPr>
          <w:rFonts w:ascii="Times New Roman" w:hAnsi="Times New Roman" w:cs="Times New Roman"/>
          <w:lang w:val="en-US"/>
        </w:rPr>
        <w:t>m</w:t>
      </w:r>
      <w:r w:rsidRPr="00F2139D">
        <w:rPr>
          <w:rFonts w:ascii="Times New Roman" w:hAnsi="Times New Roman" w:cs="Times New Roman"/>
          <w:lang w:val="ru-RU"/>
        </w:rPr>
        <w:t xml:space="preserve"> </w:t>
      </w:r>
      <w:r w:rsidRPr="00F2139D">
        <w:rPr>
          <w:rFonts w:ascii="Times New Roman" w:hAnsi="Times New Roman" w:cs="Times New Roman"/>
          <w:lang w:val="en-US"/>
        </w:rPr>
        <w:t>Ad</w:t>
      </w:r>
      <w:r w:rsidRPr="00F2139D">
        <w:rPr>
          <w:rFonts w:ascii="Times New Roman" w:hAnsi="Times New Roman" w:cs="Times New Roman"/>
          <w:lang w:val="ru-RU"/>
        </w:rPr>
        <w:t>ı</w:t>
      </w:r>
      <w:r w:rsidRPr="00F2139D">
        <w:rPr>
          <w:rFonts w:ascii="Times New Roman" w:hAnsi="Times New Roman" w:cs="Times New Roman"/>
          <w:lang w:val="en-US"/>
        </w:rPr>
        <w:t>m</w:t>
      </w:r>
      <w:r w:rsidRPr="00F2139D">
        <w:rPr>
          <w:rFonts w:ascii="Times New Roman" w:hAnsi="Times New Roman" w:cs="Times New Roman"/>
          <w:lang w:val="ru-RU"/>
        </w:rPr>
        <w:t xml:space="preserve"> </w:t>
      </w:r>
      <w:r w:rsidRPr="00F2139D">
        <w:rPr>
          <w:rFonts w:ascii="Times New Roman" w:hAnsi="Times New Roman" w:cs="Times New Roman"/>
          <w:lang w:val="en-US"/>
        </w:rPr>
        <w:t>T</w:t>
      </w:r>
      <w:r w:rsidRPr="00F2139D">
        <w:rPr>
          <w:rFonts w:ascii="Times New Roman" w:hAnsi="Times New Roman" w:cs="Times New Roman"/>
          <w:lang w:val="ru-RU"/>
        </w:rPr>
        <w:t>ü</w:t>
      </w:r>
      <w:proofErr w:type="spellStart"/>
      <w:r w:rsidRPr="00F2139D">
        <w:rPr>
          <w:rFonts w:ascii="Times New Roman" w:hAnsi="Times New Roman" w:cs="Times New Roman"/>
          <w:lang w:val="en-US"/>
        </w:rPr>
        <w:t>rk</w:t>
      </w:r>
      <w:proofErr w:type="spellEnd"/>
      <w:r w:rsidRPr="00F2139D">
        <w:rPr>
          <w:rFonts w:ascii="Times New Roman" w:hAnsi="Times New Roman" w:cs="Times New Roman"/>
          <w:lang w:val="ru-RU"/>
        </w:rPr>
        <w:t>ç</w:t>
      </w:r>
      <w:r w:rsidRPr="00F2139D">
        <w:rPr>
          <w:rFonts w:ascii="Times New Roman" w:hAnsi="Times New Roman" w:cs="Times New Roman"/>
          <w:lang w:val="en-US"/>
        </w:rPr>
        <w:t>e</w:t>
      </w:r>
      <w:r w:rsidRPr="00F2139D">
        <w:rPr>
          <w:rFonts w:ascii="Times New Roman" w:hAnsi="Times New Roman" w:cs="Times New Roman"/>
          <w:lang w:val="ru-RU"/>
        </w:rPr>
        <w:t xml:space="preserve">. </w:t>
      </w:r>
      <w:r w:rsidRPr="00F2139D">
        <w:rPr>
          <w:rFonts w:ascii="Times New Roman" w:hAnsi="Times New Roman" w:cs="Times New Roman"/>
          <w:lang w:val="en-US"/>
        </w:rPr>
        <w:t>Tuncay</w:t>
      </w:r>
      <w:r w:rsidRPr="00F2139D">
        <w:rPr>
          <w:rFonts w:ascii="Times New Roman" w:hAnsi="Times New Roman" w:cs="Times New Roman"/>
          <w:lang w:val="ru-RU"/>
        </w:rPr>
        <w:t>.Ö,</w:t>
      </w:r>
      <w:r w:rsidRPr="00F2139D">
        <w:rPr>
          <w:rFonts w:ascii="Times New Roman" w:hAnsi="Times New Roman" w:cs="Times New Roman"/>
          <w:lang w:val="en-US"/>
        </w:rPr>
        <w:t>Sezgin</w:t>
      </w:r>
      <w:r w:rsidRPr="00F2139D">
        <w:rPr>
          <w:rFonts w:ascii="Times New Roman" w:hAnsi="Times New Roman" w:cs="Times New Roman"/>
          <w:lang w:val="ru-RU"/>
        </w:rPr>
        <w:t>.</w:t>
      </w:r>
      <w:r w:rsidRPr="00F2139D">
        <w:rPr>
          <w:rFonts w:ascii="Times New Roman" w:hAnsi="Times New Roman" w:cs="Times New Roman"/>
          <w:lang w:val="en-US"/>
        </w:rPr>
        <w:t>A</w:t>
      </w:r>
      <w:r w:rsidRPr="00F2139D">
        <w:rPr>
          <w:rFonts w:ascii="Times New Roman" w:hAnsi="Times New Roman" w:cs="Times New Roman"/>
          <w:lang w:val="ru-RU"/>
        </w:rPr>
        <w:t>,</w:t>
      </w:r>
      <w:r w:rsidRPr="00F2139D">
        <w:rPr>
          <w:rFonts w:ascii="Times New Roman" w:hAnsi="Times New Roman" w:cs="Times New Roman"/>
          <w:lang w:val="en-US"/>
        </w:rPr>
        <w:t>H</w:t>
      </w:r>
      <w:r w:rsidRPr="00F2139D">
        <w:rPr>
          <w:rFonts w:ascii="Times New Roman" w:hAnsi="Times New Roman" w:cs="Times New Roman"/>
          <w:lang w:val="ru-RU"/>
        </w:rPr>
        <w:t>ü</w:t>
      </w:r>
      <w:proofErr w:type="spellStart"/>
      <w:r w:rsidRPr="00F2139D">
        <w:rPr>
          <w:rFonts w:ascii="Times New Roman" w:hAnsi="Times New Roman" w:cs="Times New Roman"/>
          <w:lang w:val="en-US"/>
        </w:rPr>
        <w:t>seyin</w:t>
      </w:r>
      <w:proofErr w:type="spellEnd"/>
      <w:r w:rsidRPr="00F2139D">
        <w:rPr>
          <w:rFonts w:ascii="Times New Roman" w:hAnsi="Times New Roman" w:cs="Times New Roman"/>
          <w:lang w:val="ru-RU"/>
        </w:rPr>
        <w:t>.</w:t>
      </w:r>
      <w:r w:rsidRPr="00F2139D">
        <w:rPr>
          <w:rFonts w:ascii="Times New Roman" w:hAnsi="Times New Roman" w:cs="Times New Roman"/>
          <w:lang w:val="en-US"/>
        </w:rPr>
        <w:t>D</w:t>
      </w:r>
      <w:r w:rsidRPr="00F2139D">
        <w:rPr>
          <w:rFonts w:ascii="Times New Roman" w:hAnsi="Times New Roman" w:cs="Times New Roman"/>
          <w:lang w:val="ru-RU"/>
        </w:rPr>
        <w:t>,</w:t>
      </w:r>
      <w:r w:rsidRPr="00F2139D">
        <w:rPr>
          <w:rFonts w:ascii="Times New Roman" w:hAnsi="Times New Roman" w:cs="Times New Roman"/>
          <w:lang w:val="en-US"/>
        </w:rPr>
        <w:t>Salih</w:t>
      </w:r>
      <w:r w:rsidRPr="00F2139D">
        <w:rPr>
          <w:rFonts w:ascii="Times New Roman" w:hAnsi="Times New Roman" w:cs="Times New Roman"/>
          <w:lang w:val="ru-RU"/>
        </w:rPr>
        <w:t>.</w:t>
      </w:r>
      <w:r w:rsidRPr="00F2139D">
        <w:rPr>
          <w:rFonts w:ascii="Times New Roman" w:hAnsi="Times New Roman" w:cs="Times New Roman"/>
          <w:lang w:val="en-US"/>
        </w:rPr>
        <w:t>Hamza</w:t>
      </w:r>
      <w:r w:rsidRPr="00F2139D">
        <w:rPr>
          <w:rFonts w:ascii="Times New Roman" w:hAnsi="Times New Roman" w:cs="Times New Roman"/>
          <w:lang w:val="ru-RU"/>
        </w:rPr>
        <w:t>.</w:t>
      </w:r>
      <w:r w:rsidRPr="00F2139D">
        <w:rPr>
          <w:rFonts w:ascii="Times New Roman" w:hAnsi="Times New Roman" w:cs="Times New Roman"/>
          <w:lang w:val="en-US"/>
        </w:rPr>
        <w:t>E</w:t>
      </w:r>
      <w:r w:rsidRPr="00F2139D">
        <w:rPr>
          <w:rFonts w:ascii="Times New Roman" w:hAnsi="Times New Roman" w:cs="Times New Roman"/>
          <w:lang w:val="ru-RU"/>
        </w:rPr>
        <w:t>. İ</w:t>
      </w:r>
      <w:proofErr w:type="spellStart"/>
      <w:r w:rsidRPr="00F2139D">
        <w:rPr>
          <w:rFonts w:ascii="Times New Roman" w:hAnsi="Times New Roman" w:cs="Times New Roman"/>
          <w:lang w:val="en-US"/>
        </w:rPr>
        <w:t>stanbul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2014</w:t>
      </w:r>
    </w:p>
    <w:p w14:paraId="1A54DC06" w14:textId="07844F82" w:rsidR="00F2139D" w:rsidRPr="00F2139D" w:rsidRDefault="00F2139D" w:rsidP="00F2139D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F2139D">
        <w:rPr>
          <w:rFonts w:ascii="Times New Roman" w:hAnsi="Times New Roman" w:cs="Times New Roman"/>
          <w:lang w:val="ru-RU"/>
        </w:rPr>
        <w:t>кафедрасының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2139D">
        <w:rPr>
          <w:rFonts w:ascii="Times New Roman" w:hAnsi="Times New Roman" w:cs="Times New Roman"/>
          <w:lang w:val="ru-RU"/>
        </w:rPr>
        <w:t>оқытушысы</w:t>
      </w:r>
      <w:proofErr w:type="spellEnd"/>
      <w:r w:rsidRPr="00F213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Дулаева Эльнара </w:t>
      </w:r>
      <w:proofErr w:type="spellStart"/>
      <w:r>
        <w:rPr>
          <w:rFonts w:ascii="Times New Roman" w:hAnsi="Times New Roman" w:cs="Times New Roman"/>
          <w:lang w:val="ru-RU"/>
        </w:rPr>
        <w:t>Зильпикаровна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</w:p>
    <w:sectPr w:rsidR="00F2139D" w:rsidRPr="00F2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21"/>
    <w:rsid w:val="0040796C"/>
    <w:rsid w:val="00C05821"/>
    <w:rsid w:val="00CB1041"/>
    <w:rsid w:val="00F2139D"/>
    <w:rsid w:val="00F2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6DC0"/>
  <w15:chartTrackingRefBased/>
  <w15:docId w15:val="{C39CAF66-2D03-4FF2-98E8-EA91799D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8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8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8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8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8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Халел Агнур</dc:creator>
  <cp:keywords/>
  <dc:description/>
  <cp:lastModifiedBy>Халел Агнур</cp:lastModifiedBy>
  <cp:revision>2</cp:revision>
  <dcterms:created xsi:type="dcterms:W3CDTF">2025-09-26T04:26:00Z</dcterms:created>
  <dcterms:modified xsi:type="dcterms:W3CDTF">2025-09-26T04:30:00Z</dcterms:modified>
</cp:coreProperties>
</file>